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99" w:rsidRPr="002E3E99" w:rsidRDefault="002E3E99" w:rsidP="00C25ED5">
      <w:pPr>
        <w:spacing w:line="264" w:lineRule="auto"/>
        <w:ind w:left="567" w:hanging="567"/>
        <w:jc w:val="right"/>
        <w:rPr>
          <w:b/>
          <w:bCs/>
          <w:sz w:val="22"/>
          <w:szCs w:val="22"/>
        </w:rPr>
      </w:pPr>
      <w:r w:rsidRPr="002E3E99">
        <w:rPr>
          <w:b/>
          <w:bCs/>
          <w:sz w:val="22"/>
          <w:szCs w:val="22"/>
        </w:rPr>
        <w:t>Mk 14,3-9</w:t>
      </w:r>
      <w:r>
        <w:rPr>
          <w:b/>
          <w:bCs/>
          <w:sz w:val="22"/>
          <w:szCs w:val="22"/>
        </w:rPr>
        <w:t>, pomazání v Betanii</w:t>
      </w:r>
    </w:p>
    <w:p w:rsidR="003C6065" w:rsidRPr="00A8417B" w:rsidRDefault="00B2035D" w:rsidP="00C25ED5">
      <w:pPr>
        <w:spacing w:line="264" w:lineRule="auto"/>
        <w:ind w:left="567" w:hanging="567"/>
        <w:rPr>
          <w:i/>
          <w:iCs/>
          <w:sz w:val="22"/>
          <w:szCs w:val="22"/>
        </w:rPr>
      </w:pPr>
      <w:r w:rsidRPr="00A8417B">
        <w:rPr>
          <w:i/>
          <w:iCs/>
          <w:sz w:val="22"/>
          <w:szCs w:val="22"/>
        </w:rPr>
        <w:t xml:space="preserve">Kontext: </w:t>
      </w:r>
      <w:r w:rsidR="003C6065" w:rsidRPr="00A8417B">
        <w:rPr>
          <w:i/>
          <w:iCs/>
          <w:sz w:val="22"/>
          <w:szCs w:val="22"/>
        </w:rPr>
        <w:t>Marek 14:1 Bylo dva dny před velikonocemi, svátkem nekvašených chlebů. Velekněží a zákoníci přemýšleli, jak by se Ježíše lstí zmocnili a zabili ho.</w:t>
      </w:r>
      <w:r w:rsidRPr="00A8417B">
        <w:rPr>
          <w:i/>
          <w:iCs/>
          <w:sz w:val="22"/>
          <w:szCs w:val="22"/>
        </w:rPr>
        <w:t xml:space="preserve"> </w:t>
      </w:r>
      <w:r w:rsidR="003C6065" w:rsidRPr="00A8417B">
        <w:rPr>
          <w:i/>
          <w:iCs/>
          <w:sz w:val="22"/>
          <w:szCs w:val="22"/>
        </w:rPr>
        <w:t>2 Říkali: "Jen ne při svátečním shromáždění, aby se lid nevzbouřil."</w:t>
      </w:r>
    </w:p>
    <w:p w:rsidR="003C6065" w:rsidRPr="00FF0FCB" w:rsidRDefault="001705AD" w:rsidP="00C25ED5">
      <w:pPr>
        <w:spacing w:line="264" w:lineRule="auto"/>
        <w:ind w:left="567" w:hanging="567"/>
        <w:rPr>
          <w:sz w:val="22"/>
          <w:szCs w:val="22"/>
        </w:rPr>
      </w:pPr>
      <w:r w:rsidRPr="00FF0FCB">
        <w:rPr>
          <w:sz w:val="22"/>
          <w:szCs w:val="22"/>
        </w:rPr>
        <w:t xml:space="preserve">Pro </w:t>
      </w:r>
      <w:r w:rsidR="00A8417B">
        <w:rPr>
          <w:sz w:val="22"/>
          <w:szCs w:val="22"/>
        </w:rPr>
        <w:t xml:space="preserve">nás </w:t>
      </w:r>
      <w:r w:rsidRPr="00FF0FCB">
        <w:rPr>
          <w:sz w:val="22"/>
          <w:szCs w:val="22"/>
        </w:rPr>
        <w:t xml:space="preserve">evangelíky liturgicky </w:t>
      </w:r>
      <w:r w:rsidR="00A8417B">
        <w:rPr>
          <w:sz w:val="22"/>
          <w:szCs w:val="22"/>
        </w:rPr>
        <w:t xml:space="preserve">složité </w:t>
      </w:r>
      <w:r w:rsidRPr="00FF0FCB">
        <w:rPr>
          <w:sz w:val="22"/>
          <w:szCs w:val="22"/>
        </w:rPr>
        <w:t>období – kdybychom se scházeli každý den, bylo by co aktuálního připomínat, protože poslednímu týdnu se evangelisté věnují nejpodrobněji. My tyto pasáže čte</w:t>
      </w:r>
      <w:r w:rsidR="00B2035D" w:rsidRPr="00FF0FCB">
        <w:rPr>
          <w:sz w:val="22"/>
          <w:szCs w:val="22"/>
        </w:rPr>
        <w:t>m</w:t>
      </w:r>
      <w:r w:rsidRPr="00FF0FCB">
        <w:rPr>
          <w:sz w:val="22"/>
          <w:szCs w:val="22"/>
        </w:rPr>
        <w:t>e víceméně náhodně rozhozené během roku, ale ztrácíme něco důležitého – v tomto případě naléhavost výhledu k Velkému Pátku</w:t>
      </w:r>
      <w:r w:rsidR="001031D8" w:rsidRPr="00FF0FCB">
        <w:rPr>
          <w:sz w:val="22"/>
          <w:szCs w:val="22"/>
        </w:rPr>
        <w:t>.</w:t>
      </w:r>
      <w:r w:rsidR="00A8417B">
        <w:rPr>
          <w:sz w:val="22"/>
          <w:szCs w:val="22"/>
        </w:rPr>
        <w:tab/>
      </w:r>
      <w:r w:rsidR="00A8417B">
        <w:rPr>
          <w:sz w:val="22"/>
          <w:szCs w:val="22"/>
        </w:rPr>
        <w:br/>
      </w:r>
      <w:r w:rsidR="00A8417B">
        <w:rPr>
          <w:sz w:val="22"/>
          <w:szCs w:val="22"/>
        </w:rPr>
        <w:t>To je důležité poselství dnešního příběhu</w:t>
      </w:r>
      <w:r w:rsidR="00A8417B">
        <w:rPr>
          <w:sz w:val="22"/>
          <w:szCs w:val="22"/>
        </w:rPr>
        <w:t xml:space="preserve">. </w:t>
      </w:r>
      <w:r w:rsidR="001031D8" w:rsidRPr="00FF0FCB">
        <w:rPr>
          <w:sz w:val="22"/>
          <w:szCs w:val="22"/>
        </w:rPr>
        <w:t>O smrti</w:t>
      </w:r>
      <w:r w:rsidRPr="00FF0FCB">
        <w:rPr>
          <w:sz w:val="22"/>
          <w:szCs w:val="22"/>
        </w:rPr>
        <w:t>, o tom, že umře – to mluví kde kdo. Ale Pán Ježíš VÍ, že za dva dni zemře a připravuje na to učedníky</w:t>
      </w:r>
      <w:r w:rsidR="001031D8" w:rsidRPr="00FF0FCB">
        <w:rPr>
          <w:sz w:val="22"/>
          <w:szCs w:val="22"/>
        </w:rPr>
        <w:t xml:space="preserve">. </w:t>
      </w:r>
      <w:r w:rsidR="008F05FF">
        <w:rPr>
          <w:sz w:val="22"/>
          <w:szCs w:val="22"/>
        </w:rPr>
        <w:tab/>
      </w:r>
      <w:r w:rsidR="008F05FF">
        <w:rPr>
          <w:sz w:val="22"/>
          <w:szCs w:val="22"/>
        </w:rPr>
        <w:br/>
      </w:r>
      <w:r w:rsidR="00B2035D" w:rsidRPr="00FF0FCB">
        <w:rPr>
          <w:sz w:val="22"/>
          <w:szCs w:val="22"/>
        </w:rPr>
        <w:t>Možná, že teď (v době epidemie) je to n</w:t>
      </w:r>
      <w:r w:rsidR="00336289" w:rsidRPr="00FF0FCB">
        <w:rPr>
          <w:sz w:val="22"/>
          <w:szCs w:val="22"/>
        </w:rPr>
        <w:t>ě</w:t>
      </w:r>
      <w:r w:rsidR="00B2035D" w:rsidRPr="00FF0FCB">
        <w:rPr>
          <w:sz w:val="22"/>
          <w:szCs w:val="22"/>
        </w:rPr>
        <w:t xml:space="preserve">co, čemu bychom mohli porozumět </w:t>
      </w:r>
      <w:r w:rsidR="008F05FF">
        <w:rPr>
          <w:sz w:val="22"/>
          <w:szCs w:val="22"/>
        </w:rPr>
        <w:t xml:space="preserve">ještě o něco </w:t>
      </w:r>
      <w:r w:rsidR="00B2035D" w:rsidRPr="00FF0FCB">
        <w:rPr>
          <w:sz w:val="22"/>
          <w:szCs w:val="22"/>
        </w:rPr>
        <w:t xml:space="preserve">lépe: </w:t>
      </w:r>
      <w:r w:rsidR="001031D8" w:rsidRPr="00FF0FCB">
        <w:rPr>
          <w:sz w:val="22"/>
          <w:szCs w:val="22"/>
        </w:rPr>
        <w:t>Co bychom tomu druhému řekli, co bychom s ním chtěli prožít, kdybychom věděli, že umře.</w:t>
      </w:r>
      <w:r w:rsidR="008F05FF">
        <w:rPr>
          <w:sz w:val="22"/>
          <w:szCs w:val="22"/>
        </w:rPr>
        <w:t xml:space="preserve"> Nebo obráceně – čeho bychom litovali, kdybychom to udělali, nebo naopak udělat</w:t>
      </w:r>
      <w:r w:rsidR="008F05FF" w:rsidRPr="008F05FF">
        <w:rPr>
          <w:sz w:val="22"/>
          <w:szCs w:val="22"/>
        </w:rPr>
        <w:t xml:space="preserve"> </w:t>
      </w:r>
      <w:r w:rsidR="008F05FF">
        <w:rPr>
          <w:sz w:val="22"/>
          <w:szCs w:val="22"/>
        </w:rPr>
        <w:t>opomněli</w:t>
      </w:r>
      <w:r w:rsidR="008F05FF">
        <w:rPr>
          <w:sz w:val="22"/>
          <w:szCs w:val="22"/>
        </w:rPr>
        <w:t>. Bez této souvislosti k nám ten dnešní příběh nepromluví.</w:t>
      </w:r>
      <w:r w:rsidR="001031D8" w:rsidRPr="00FF0FCB">
        <w:rPr>
          <w:sz w:val="22"/>
          <w:szCs w:val="22"/>
        </w:rPr>
        <w:t xml:space="preserve"> </w:t>
      </w:r>
    </w:p>
    <w:p w:rsidR="005D5823" w:rsidRPr="00FF0FCB" w:rsidRDefault="005D5823" w:rsidP="00C25ED5">
      <w:pPr>
        <w:spacing w:line="264" w:lineRule="auto"/>
        <w:ind w:left="567" w:hanging="567"/>
        <w:rPr>
          <w:sz w:val="22"/>
          <w:szCs w:val="22"/>
        </w:rPr>
      </w:pPr>
    </w:p>
    <w:p w:rsidR="001705AD" w:rsidRPr="00FF0FCB" w:rsidRDefault="001705AD" w:rsidP="00C25ED5">
      <w:pPr>
        <w:spacing w:line="264" w:lineRule="auto"/>
        <w:ind w:left="567" w:hanging="567"/>
        <w:rPr>
          <w:sz w:val="22"/>
          <w:szCs w:val="22"/>
        </w:rPr>
      </w:pPr>
    </w:p>
    <w:p w:rsidR="003C6065" w:rsidRPr="00A8417B" w:rsidRDefault="003C6065" w:rsidP="00C25ED5">
      <w:pPr>
        <w:spacing w:line="264" w:lineRule="auto"/>
        <w:ind w:left="567" w:hanging="567"/>
        <w:rPr>
          <w:i/>
          <w:iCs/>
          <w:sz w:val="22"/>
          <w:szCs w:val="22"/>
        </w:rPr>
      </w:pPr>
      <w:r w:rsidRPr="00A8417B">
        <w:rPr>
          <w:i/>
          <w:iCs/>
          <w:sz w:val="22"/>
          <w:szCs w:val="22"/>
        </w:rPr>
        <w:t>3 Když byl v Betanii v domě Šimona Malomocného a seděl u stolu, přišla žena, která měla alabastrovou nádobku pravého vzácného oleje z nardu. Rozbila ji a olej vylila na jeho hlavu.</w:t>
      </w:r>
    </w:p>
    <w:p w:rsidR="00E45C43" w:rsidRPr="00FF0FCB" w:rsidRDefault="00B147F3" w:rsidP="00C25ED5">
      <w:pPr>
        <w:spacing w:line="264" w:lineRule="auto"/>
        <w:ind w:left="567" w:hanging="567"/>
        <w:rPr>
          <w:sz w:val="22"/>
          <w:szCs w:val="22"/>
        </w:rPr>
      </w:pPr>
      <w:r w:rsidRPr="00FF0FCB">
        <w:rPr>
          <w:sz w:val="22"/>
          <w:szCs w:val="22"/>
        </w:rPr>
        <w:t xml:space="preserve">Jan má tento příběh v Lazarově domě (Marie); Šimon běžné jméno, </w:t>
      </w:r>
      <w:r w:rsidR="00336289" w:rsidRPr="00FF0FCB">
        <w:rPr>
          <w:sz w:val="22"/>
          <w:szCs w:val="22"/>
        </w:rPr>
        <w:t>p</w:t>
      </w:r>
      <w:r w:rsidRPr="00FF0FCB">
        <w:rPr>
          <w:sz w:val="22"/>
          <w:szCs w:val="22"/>
        </w:rPr>
        <w:t>roto přízvisko; buď uzdravený, nebo bývalý majitel domu</w:t>
      </w:r>
      <w:r w:rsidR="001705AD" w:rsidRPr="00FF0FCB">
        <w:rPr>
          <w:sz w:val="22"/>
          <w:szCs w:val="22"/>
        </w:rPr>
        <w:t xml:space="preserve"> (jméno „po chalupě“ – u Kybů, u Vousáčů…</w:t>
      </w:r>
      <w:r w:rsidR="002E3E99">
        <w:rPr>
          <w:sz w:val="22"/>
          <w:szCs w:val="22"/>
        </w:rPr>
        <w:t>) – z principu je možné obojí, že Lazar bydlel v tomto domě.</w:t>
      </w:r>
      <w:r w:rsidR="002E3E99">
        <w:rPr>
          <w:sz w:val="22"/>
          <w:szCs w:val="22"/>
        </w:rPr>
        <w:tab/>
      </w:r>
      <w:r w:rsidR="002E3E99">
        <w:rPr>
          <w:sz w:val="22"/>
          <w:szCs w:val="22"/>
        </w:rPr>
        <w:br/>
      </w:r>
      <w:r w:rsidR="001705AD" w:rsidRPr="00FF0FCB">
        <w:rPr>
          <w:sz w:val="22"/>
          <w:szCs w:val="22"/>
        </w:rPr>
        <w:t xml:space="preserve">Betanie: </w:t>
      </w:r>
      <w:r w:rsidR="00336289" w:rsidRPr="00FF0FCB">
        <w:rPr>
          <w:sz w:val="22"/>
          <w:szCs w:val="22"/>
        </w:rPr>
        <w:tab/>
      </w:r>
      <w:r w:rsidR="001705AD" w:rsidRPr="00FF0FCB">
        <w:rPr>
          <w:sz w:val="22"/>
          <w:szCs w:val="22"/>
        </w:rPr>
        <w:t>Přes den je Pán Ježíš uprostřed zástupů narvaného velikonočního Jeruzaléma, na noc odchází spát – stejně jako spousta dalších poutníků! – na Olivetskou horu či do okolních vesniček. Jako kdyby probíhala akce na Pražském Hradě a člověk by si rozložil deku někde na Petříně, anebo by měl známé, tak by zašel na Břevnov, do Košíř či kamsi ke Smíchovskému nádraží – to jsou ta ty tři kilometry, které děli</w:t>
      </w:r>
      <w:r w:rsidR="001705AD" w:rsidRPr="00FF0FCB">
        <w:rPr>
          <w:sz w:val="22"/>
          <w:szCs w:val="22"/>
        </w:rPr>
        <w:t xml:space="preserve">ly centrum Jeruzaléma a Betanii; </w:t>
      </w:r>
      <w:r w:rsidR="00336289" w:rsidRPr="00FF0FCB">
        <w:rPr>
          <w:sz w:val="22"/>
          <w:szCs w:val="22"/>
        </w:rPr>
        <w:tab/>
      </w:r>
      <w:r w:rsidR="00336289" w:rsidRPr="00FF0FCB">
        <w:rPr>
          <w:sz w:val="22"/>
          <w:szCs w:val="22"/>
        </w:rPr>
        <w:br/>
      </w:r>
      <w:r w:rsidR="008F05FF">
        <w:rPr>
          <w:sz w:val="22"/>
          <w:szCs w:val="22"/>
        </w:rPr>
        <w:t>P</w:t>
      </w:r>
      <w:r w:rsidR="00EC568A" w:rsidRPr="00FF0FCB">
        <w:rPr>
          <w:sz w:val="22"/>
          <w:szCs w:val="22"/>
        </w:rPr>
        <w:t>ět slov o voňavce a o ženě jen to, že je „žena mající</w:t>
      </w:r>
      <w:r w:rsidR="00E45C43" w:rsidRPr="00FF0FCB">
        <w:rPr>
          <w:sz w:val="22"/>
          <w:szCs w:val="22"/>
        </w:rPr>
        <w:t>“ – tedy je definována voňavkou</w:t>
      </w:r>
      <w:r w:rsidR="008F05FF">
        <w:rPr>
          <w:sz w:val="22"/>
          <w:szCs w:val="22"/>
        </w:rPr>
        <w:t xml:space="preserve"> (nestojí za popis, synoptici neznají ani jméno – jakoby podvědomě byli na straně těch, co se hněvají za ztrátu peněz)</w:t>
      </w:r>
      <w:r w:rsidR="00E45C43" w:rsidRPr="00FF0FCB">
        <w:rPr>
          <w:sz w:val="22"/>
          <w:szCs w:val="22"/>
        </w:rPr>
        <w:t xml:space="preserve">; </w:t>
      </w:r>
      <w:r w:rsidR="008F05FF">
        <w:rPr>
          <w:sz w:val="22"/>
          <w:szCs w:val="22"/>
        </w:rPr>
        <w:tab/>
      </w:r>
      <w:r w:rsidR="008F05FF">
        <w:rPr>
          <w:sz w:val="22"/>
          <w:szCs w:val="22"/>
        </w:rPr>
        <w:br/>
        <w:t>R</w:t>
      </w:r>
      <w:r w:rsidR="00E45C43" w:rsidRPr="00FF0FCB">
        <w:rPr>
          <w:sz w:val="22"/>
          <w:szCs w:val="22"/>
        </w:rPr>
        <w:t xml:space="preserve">ozbila: lahvičky na kvalitní voňavky = v hrdle malinký otvor, ze kterého se dá vycáknout vždycky jedna, dvě kapky. Jenže tahle žena toužila dát Pánu Ježíši všechno, co měla. Alabastr, sádrovec </w:t>
      </w:r>
      <w:r w:rsidR="009868D7">
        <w:rPr>
          <w:sz w:val="22"/>
          <w:szCs w:val="22"/>
        </w:rPr>
        <w:t xml:space="preserve">(po mastku je se solí ten nejměkčí) </w:t>
      </w:r>
      <w:r w:rsidR="00E45C43" w:rsidRPr="00FF0FCB">
        <w:rPr>
          <w:sz w:val="22"/>
          <w:szCs w:val="22"/>
        </w:rPr>
        <w:t>– když si ho ten nerost představíte jako hroudu ztvrdlé sádry, nebudete daleko od pravdy. Rozbít nádobu vyrobenou z něčeho takového není problém. To hrdlo s malinkou dírkou urazíte o hranu stolu, nebo o zeď. A tak Pánu Ježíši stéká po vlasech vzácný olej, místností se line sladká, kořeněná vůně…</w:t>
      </w:r>
    </w:p>
    <w:p w:rsidR="00E45C43" w:rsidRPr="00FF0FCB" w:rsidRDefault="00E45C43" w:rsidP="00C25ED5">
      <w:pPr>
        <w:spacing w:line="264" w:lineRule="auto"/>
        <w:ind w:left="567" w:hanging="567"/>
        <w:rPr>
          <w:sz w:val="22"/>
          <w:szCs w:val="22"/>
        </w:rPr>
      </w:pPr>
    </w:p>
    <w:p w:rsidR="003C6065" w:rsidRPr="00A8417B" w:rsidRDefault="003C6065" w:rsidP="00C25ED5">
      <w:pPr>
        <w:spacing w:line="264" w:lineRule="auto"/>
        <w:ind w:left="567" w:hanging="567"/>
        <w:rPr>
          <w:i/>
          <w:iCs/>
          <w:sz w:val="22"/>
          <w:szCs w:val="22"/>
        </w:rPr>
      </w:pPr>
      <w:r w:rsidRPr="00A8417B">
        <w:rPr>
          <w:i/>
          <w:iCs/>
          <w:sz w:val="22"/>
          <w:szCs w:val="22"/>
        </w:rPr>
        <w:t>4 Někteří se hněvali: "Nač ta ztráta oleje?</w:t>
      </w:r>
      <w:r w:rsidR="00B147F3" w:rsidRPr="00A8417B">
        <w:rPr>
          <w:i/>
          <w:iCs/>
          <w:sz w:val="22"/>
          <w:szCs w:val="22"/>
        </w:rPr>
        <w:t xml:space="preserve"> </w:t>
      </w:r>
      <w:r w:rsidRPr="00A8417B">
        <w:rPr>
          <w:i/>
          <w:iCs/>
          <w:sz w:val="22"/>
          <w:szCs w:val="22"/>
        </w:rPr>
        <w:t>5 Mohl se prodat za víc než tři sta denárů a ty se mohly dát chudým." A osopili se na ni.</w:t>
      </w:r>
    </w:p>
    <w:p w:rsidR="001705AD" w:rsidRPr="00FF0FCB" w:rsidRDefault="00E45C43" w:rsidP="00C25ED5">
      <w:pPr>
        <w:spacing w:line="264" w:lineRule="auto"/>
        <w:ind w:left="567" w:hanging="567"/>
        <w:rPr>
          <w:sz w:val="22"/>
          <w:szCs w:val="22"/>
        </w:rPr>
      </w:pPr>
      <w:r w:rsidRPr="00FF0FCB">
        <w:rPr>
          <w:sz w:val="22"/>
          <w:szCs w:val="22"/>
        </w:rPr>
        <w:t>M</w:t>
      </w:r>
      <w:r w:rsidRPr="00FF0FCB">
        <w:rPr>
          <w:sz w:val="22"/>
          <w:szCs w:val="22"/>
        </w:rPr>
        <w:t>ístností se line sladká, kořeněná vůně – a zároveň také poněkud houstne atmosféra. Tady totiž právě v Ježíšových vlasech nenávratně zmizel</w:t>
      </w:r>
      <w:r w:rsidR="00495979" w:rsidRPr="00FF0FCB">
        <w:rPr>
          <w:sz w:val="22"/>
          <w:szCs w:val="22"/>
        </w:rPr>
        <w:t xml:space="preserve">o </w:t>
      </w:r>
      <w:r w:rsidRPr="00FF0FCB">
        <w:rPr>
          <w:sz w:val="22"/>
          <w:szCs w:val="22"/>
        </w:rPr>
        <w:t xml:space="preserve"> tři</w:t>
      </w:r>
      <w:r w:rsidR="00495979" w:rsidRPr="00FF0FCB">
        <w:rPr>
          <w:sz w:val="22"/>
          <w:szCs w:val="22"/>
        </w:rPr>
        <w:t xml:space="preserve"> </w:t>
      </w:r>
      <w:r w:rsidRPr="00FF0FCB">
        <w:rPr>
          <w:sz w:val="22"/>
          <w:szCs w:val="22"/>
        </w:rPr>
        <w:t>sta denárů, tedy na dnešní ceny přepočteno nějakých 150 tisíc korun. I kdyby se učedníci o pár denárů v návalu vzteku spletli, pořad ta suma bude dost velká na to, aby byla zajímavá.</w:t>
      </w:r>
      <w:r w:rsidR="008F05FF">
        <w:rPr>
          <w:sz w:val="22"/>
          <w:szCs w:val="22"/>
        </w:rPr>
        <w:t xml:space="preserve"> </w:t>
      </w:r>
      <w:r w:rsidR="00B147F3" w:rsidRPr="00FF0FCB">
        <w:rPr>
          <w:sz w:val="22"/>
          <w:szCs w:val="22"/>
        </w:rPr>
        <w:t>N</w:t>
      </w:r>
      <w:r w:rsidR="008F05FF">
        <w:rPr>
          <w:sz w:val="22"/>
          <w:szCs w:val="22"/>
        </w:rPr>
        <w:t>avíc ná</w:t>
      </w:r>
      <w:r w:rsidR="00B147F3" w:rsidRPr="00FF0FCB">
        <w:rPr>
          <w:sz w:val="22"/>
          <w:szCs w:val="22"/>
        </w:rPr>
        <w:t xml:space="preserve">mitka </w:t>
      </w:r>
      <w:r w:rsidR="008F05FF">
        <w:rPr>
          <w:sz w:val="22"/>
          <w:szCs w:val="22"/>
        </w:rPr>
        <w:t xml:space="preserve">je </w:t>
      </w:r>
      <w:r w:rsidR="00B147F3" w:rsidRPr="00FF0FCB">
        <w:rPr>
          <w:sz w:val="22"/>
          <w:szCs w:val="22"/>
        </w:rPr>
        <w:t>v intenci Ježíšova působení</w:t>
      </w:r>
      <w:r w:rsidR="001705AD" w:rsidRPr="00FF0FCB">
        <w:rPr>
          <w:sz w:val="22"/>
          <w:szCs w:val="22"/>
        </w:rPr>
        <w:t>, tedy milosrdenství k potřebným. Jejich rozhořčení je pochopitelné a na první pohled správné: ty peníze nec</w:t>
      </w:r>
      <w:r w:rsidR="009868D7">
        <w:rPr>
          <w:sz w:val="22"/>
          <w:szCs w:val="22"/>
        </w:rPr>
        <w:t>htějí pro sebe (Jidáš kradl),</w:t>
      </w:r>
      <w:r w:rsidR="001705AD" w:rsidRPr="00FF0FCB">
        <w:rPr>
          <w:sz w:val="22"/>
          <w:szCs w:val="22"/>
        </w:rPr>
        <w:t xml:space="preserve"> ale aby byly </w:t>
      </w:r>
      <w:r w:rsidR="001705AD" w:rsidRPr="00FF0FCB">
        <w:rPr>
          <w:i/>
          <w:iCs/>
          <w:sz w:val="22"/>
          <w:szCs w:val="22"/>
        </w:rPr>
        <w:t>rozdány chudým</w:t>
      </w:r>
      <w:r w:rsidR="001705AD" w:rsidRPr="00FF0FCB">
        <w:rPr>
          <w:sz w:val="22"/>
          <w:szCs w:val="22"/>
        </w:rPr>
        <w:t>! Kdyby ta žena přišla, položila onu alabastrovou nádobku s drahocenným olejem Pánu Ježíši k nohám s tím, že to je dar, který mu dává jako vyjádření podpory jeho učení, jeho práce, jeho poslání, s vděčností by to přijali. Drahocenný olej by byl prodán a peníze využity na diakonii. Takovému jednání by nikdo neměl co vytknout!</w:t>
      </w:r>
    </w:p>
    <w:p w:rsidR="00B147F3" w:rsidRPr="00FF0FCB" w:rsidRDefault="00B147F3" w:rsidP="00C25ED5">
      <w:pPr>
        <w:spacing w:line="264" w:lineRule="auto"/>
        <w:ind w:left="567" w:hanging="567"/>
        <w:rPr>
          <w:sz w:val="22"/>
          <w:szCs w:val="22"/>
        </w:rPr>
      </w:pPr>
    </w:p>
    <w:p w:rsidR="003C6065" w:rsidRPr="00A8417B" w:rsidRDefault="003C6065" w:rsidP="00C25ED5">
      <w:pPr>
        <w:spacing w:line="264" w:lineRule="auto"/>
        <w:ind w:left="567" w:hanging="567"/>
        <w:rPr>
          <w:i/>
          <w:iCs/>
          <w:sz w:val="22"/>
          <w:szCs w:val="22"/>
        </w:rPr>
      </w:pPr>
      <w:r w:rsidRPr="00A8417B">
        <w:rPr>
          <w:i/>
          <w:iCs/>
          <w:sz w:val="22"/>
          <w:szCs w:val="22"/>
        </w:rPr>
        <w:t>6 Ježíš však řekl: "Nechte ji! Proč ji trápíte? Vykonala na mě dobrý skutek.</w:t>
      </w:r>
    </w:p>
    <w:p w:rsidR="001705AD" w:rsidRPr="00FF0FCB" w:rsidRDefault="00495979" w:rsidP="00C25ED5">
      <w:pPr>
        <w:spacing w:line="264" w:lineRule="auto"/>
        <w:ind w:left="567" w:hanging="567"/>
        <w:rPr>
          <w:sz w:val="22"/>
          <w:szCs w:val="22"/>
        </w:rPr>
      </w:pPr>
      <w:r w:rsidRPr="00FF0FCB">
        <w:rPr>
          <w:sz w:val="22"/>
          <w:szCs w:val="22"/>
        </w:rPr>
        <w:t xml:space="preserve">Nejprve </w:t>
      </w:r>
      <w:r w:rsidR="001705AD" w:rsidRPr="00FF0FCB">
        <w:rPr>
          <w:sz w:val="22"/>
          <w:szCs w:val="22"/>
        </w:rPr>
        <w:t xml:space="preserve">zastání </w:t>
      </w:r>
      <w:r w:rsidRPr="00FF0FCB">
        <w:rPr>
          <w:sz w:val="22"/>
          <w:szCs w:val="22"/>
        </w:rPr>
        <w:t xml:space="preserve">a pak dokonce </w:t>
      </w:r>
      <w:r w:rsidR="001705AD" w:rsidRPr="00FF0FCB">
        <w:rPr>
          <w:sz w:val="22"/>
          <w:szCs w:val="22"/>
        </w:rPr>
        <w:t>pochvala</w:t>
      </w:r>
      <w:r w:rsidRPr="00FF0FCB">
        <w:rPr>
          <w:sz w:val="22"/>
          <w:szCs w:val="22"/>
        </w:rPr>
        <w:t xml:space="preserve">. </w:t>
      </w:r>
      <w:r w:rsidR="008F05FF">
        <w:rPr>
          <w:sz w:val="22"/>
          <w:szCs w:val="22"/>
        </w:rPr>
        <w:t>Vysvětlení přijde záhy, ale je trochu složitější.</w:t>
      </w:r>
    </w:p>
    <w:p w:rsidR="003C6065" w:rsidRPr="00FF0FCB" w:rsidRDefault="003C6065" w:rsidP="00C25ED5">
      <w:pPr>
        <w:spacing w:line="264" w:lineRule="auto"/>
        <w:ind w:left="567" w:hanging="567"/>
        <w:rPr>
          <w:sz w:val="22"/>
          <w:szCs w:val="22"/>
        </w:rPr>
      </w:pPr>
    </w:p>
    <w:p w:rsidR="003C6065" w:rsidRPr="00A8417B" w:rsidRDefault="003C6065" w:rsidP="00C25ED5">
      <w:pPr>
        <w:spacing w:line="264" w:lineRule="auto"/>
        <w:ind w:left="567" w:hanging="567"/>
        <w:rPr>
          <w:i/>
          <w:iCs/>
          <w:sz w:val="22"/>
          <w:szCs w:val="22"/>
        </w:rPr>
      </w:pPr>
      <w:r w:rsidRPr="00A8417B">
        <w:rPr>
          <w:i/>
          <w:iCs/>
          <w:sz w:val="22"/>
          <w:szCs w:val="22"/>
        </w:rPr>
        <w:t>7 Vždyť chudé máte stále kolem sebe, a kdykoli chcete, můžete jim činit dobře; mne však nemáte stále.</w:t>
      </w:r>
    </w:p>
    <w:p w:rsidR="00B147F3" w:rsidRPr="00FF0FCB" w:rsidRDefault="00B147F3" w:rsidP="00C25ED5">
      <w:pPr>
        <w:spacing w:line="264" w:lineRule="auto"/>
        <w:ind w:left="567" w:hanging="567"/>
        <w:rPr>
          <w:sz w:val="22"/>
          <w:szCs w:val="22"/>
        </w:rPr>
      </w:pPr>
      <w:r w:rsidRPr="00FF0FCB">
        <w:rPr>
          <w:sz w:val="22"/>
          <w:szCs w:val="22"/>
        </w:rPr>
        <w:t>Nejsme s to pomoci všem</w:t>
      </w:r>
      <w:r w:rsidR="008F05FF">
        <w:rPr>
          <w:sz w:val="22"/>
          <w:szCs w:val="22"/>
        </w:rPr>
        <w:t>;</w:t>
      </w:r>
      <w:r w:rsidRPr="00FF0FCB">
        <w:rPr>
          <w:sz w:val="22"/>
          <w:szCs w:val="22"/>
        </w:rPr>
        <w:t xml:space="preserve"> Soňa Sílová na ekumenických bohoslužbách</w:t>
      </w:r>
      <w:r w:rsidR="009868D7">
        <w:rPr>
          <w:sz w:val="22"/>
          <w:szCs w:val="22"/>
        </w:rPr>
        <w:t xml:space="preserve"> – </w:t>
      </w:r>
      <w:r w:rsidRPr="00FF0FCB">
        <w:rPr>
          <w:sz w:val="22"/>
          <w:szCs w:val="22"/>
        </w:rPr>
        <w:t xml:space="preserve">uzdravení u rybníka Bethesda: Ježíš spatřil </w:t>
      </w:r>
      <w:r w:rsidR="00495979" w:rsidRPr="00FF0FCB">
        <w:rPr>
          <w:sz w:val="22"/>
          <w:szCs w:val="22"/>
        </w:rPr>
        <w:t xml:space="preserve">a uzdravil </w:t>
      </w:r>
      <w:r w:rsidRPr="00FF0FCB">
        <w:rPr>
          <w:sz w:val="22"/>
          <w:szCs w:val="22"/>
        </w:rPr>
        <w:t xml:space="preserve">jednoho </w:t>
      </w:r>
      <w:r w:rsidR="00495979" w:rsidRPr="00FF0FCB">
        <w:rPr>
          <w:sz w:val="22"/>
          <w:szCs w:val="22"/>
        </w:rPr>
        <w:t>–</w:t>
      </w:r>
      <w:r w:rsidRPr="00FF0FCB">
        <w:rPr>
          <w:sz w:val="22"/>
          <w:szCs w:val="22"/>
        </w:rPr>
        <w:t xml:space="preserve"> proč ne všechny? </w:t>
      </w:r>
      <w:r w:rsidR="008F05FF">
        <w:rPr>
          <w:sz w:val="22"/>
          <w:szCs w:val="22"/>
        </w:rPr>
        <w:t xml:space="preserve">Máme se naučit: když </w:t>
      </w:r>
      <w:r w:rsidRPr="00FF0FCB">
        <w:rPr>
          <w:sz w:val="22"/>
          <w:szCs w:val="22"/>
        </w:rPr>
        <w:t xml:space="preserve">ani Ježíš nemohl pomoci všem, tak ani my. Nebýt paralyzován množstvím utrpení. Ale </w:t>
      </w:r>
      <w:r w:rsidR="008F05FF">
        <w:rPr>
          <w:sz w:val="22"/>
          <w:szCs w:val="22"/>
        </w:rPr>
        <w:t xml:space="preserve">vedle mne </w:t>
      </w:r>
      <w:r w:rsidRPr="00FF0FCB">
        <w:rPr>
          <w:sz w:val="22"/>
          <w:szCs w:val="22"/>
        </w:rPr>
        <w:t xml:space="preserve">je </w:t>
      </w:r>
      <w:r w:rsidR="008F05FF">
        <w:rPr>
          <w:sz w:val="22"/>
          <w:szCs w:val="22"/>
        </w:rPr>
        <w:t xml:space="preserve">ten </w:t>
      </w:r>
      <w:r w:rsidRPr="00FF0FCB">
        <w:rPr>
          <w:sz w:val="22"/>
          <w:szCs w:val="22"/>
        </w:rPr>
        <w:t>jeden, kterému pomoci</w:t>
      </w:r>
      <w:r w:rsidR="008F05FF" w:rsidRPr="008F05FF">
        <w:rPr>
          <w:sz w:val="22"/>
          <w:szCs w:val="22"/>
        </w:rPr>
        <w:t xml:space="preserve"> </w:t>
      </w:r>
      <w:r w:rsidR="008F05FF" w:rsidRPr="00FF0FCB">
        <w:rPr>
          <w:sz w:val="22"/>
          <w:szCs w:val="22"/>
        </w:rPr>
        <w:t>mohu</w:t>
      </w:r>
      <w:r w:rsidRPr="00FF0FCB">
        <w:rPr>
          <w:sz w:val="22"/>
          <w:szCs w:val="22"/>
        </w:rPr>
        <w:t>.</w:t>
      </w:r>
      <w:r w:rsidR="00095F0B" w:rsidRPr="00FF0FCB">
        <w:rPr>
          <w:sz w:val="22"/>
          <w:szCs w:val="22"/>
        </w:rPr>
        <w:t xml:space="preserve"> Je potřeba vyhodnotit situaci a pomoci tam, kde </w:t>
      </w:r>
      <w:r w:rsidR="00495979" w:rsidRPr="00FF0FCB">
        <w:rPr>
          <w:sz w:val="22"/>
          <w:szCs w:val="22"/>
        </w:rPr>
        <w:t xml:space="preserve">je moje místo. Kde </w:t>
      </w:r>
      <w:r w:rsidR="008F05FF">
        <w:rPr>
          <w:sz w:val="22"/>
          <w:szCs w:val="22"/>
        </w:rPr>
        <w:t xml:space="preserve">třeba </w:t>
      </w:r>
      <w:r w:rsidR="00095F0B" w:rsidRPr="00FF0FCB">
        <w:rPr>
          <w:sz w:val="22"/>
          <w:szCs w:val="22"/>
        </w:rPr>
        <w:t xml:space="preserve">nikdo jiný nepomůže. </w:t>
      </w:r>
      <w:r w:rsidR="008F05FF">
        <w:rPr>
          <w:sz w:val="22"/>
          <w:szCs w:val="22"/>
        </w:rPr>
        <w:t>„</w:t>
      </w:r>
      <w:r w:rsidR="00095F0B" w:rsidRPr="00FF0FCB">
        <w:rPr>
          <w:sz w:val="22"/>
          <w:szCs w:val="22"/>
        </w:rPr>
        <w:t>Jsi-li jediný, kdo</w:t>
      </w:r>
      <w:r w:rsidR="00495979" w:rsidRPr="00FF0FCB">
        <w:rPr>
          <w:sz w:val="22"/>
          <w:szCs w:val="22"/>
        </w:rPr>
        <w:t xml:space="preserve"> může pomoci, tak pomoci musíš</w:t>
      </w:r>
      <w:r w:rsidR="008F05FF">
        <w:rPr>
          <w:sz w:val="22"/>
          <w:szCs w:val="22"/>
        </w:rPr>
        <w:t>!“</w:t>
      </w:r>
      <w:r w:rsidR="00495979" w:rsidRPr="00FF0FCB">
        <w:rPr>
          <w:sz w:val="22"/>
          <w:szCs w:val="22"/>
        </w:rPr>
        <w:t xml:space="preserve"> (Hrušínský: </w:t>
      </w:r>
      <w:r w:rsidR="00095F0B" w:rsidRPr="00FF0FCB">
        <w:rPr>
          <w:sz w:val="22"/>
          <w:szCs w:val="22"/>
        </w:rPr>
        <w:t>Vesničko má středisková)</w:t>
      </w:r>
    </w:p>
    <w:p w:rsidR="003C6065" w:rsidRPr="00FF0FCB" w:rsidRDefault="003C6065" w:rsidP="00C25ED5">
      <w:pPr>
        <w:spacing w:line="264" w:lineRule="auto"/>
        <w:ind w:left="567" w:hanging="567"/>
        <w:rPr>
          <w:sz w:val="22"/>
          <w:szCs w:val="22"/>
        </w:rPr>
      </w:pPr>
    </w:p>
    <w:p w:rsidR="003C6065" w:rsidRPr="00A8417B" w:rsidRDefault="003C6065" w:rsidP="00C25ED5">
      <w:pPr>
        <w:spacing w:line="264" w:lineRule="auto"/>
        <w:ind w:left="567" w:hanging="567"/>
        <w:rPr>
          <w:i/>
          <w:iCs/>
          <w:sz w:val="22"/>
          <w:szCs w:val="22"/>
        </w:rPr>
      </w:pPr>
      <w:r w:rsidRPr="00A8417B">
        <w:rPr>
          <w:i/>
          <w:iCs/>
          <w:sz w:val="22"/>
          <w:szCs w:val="22"/>
        </w:rPr>
        <w:t>8 Ona učinila, co měla; už napřed pomazala mé tělo k pohřbu.</w:t>
      </w:r>
    </w:p>
    <w:p w:rsidR="001705AD" w:rsidRPr="00FF0FCB" w:rsidRDefault="001705AD" w:rsidP="00C25ED5">
      <w:pPr>
        <w:spacing w:line="264" w:lineRule="auto"/>
        <w:ind w:left="567" w:hanging="567"/>
        <w:rPr>
          <w:sz w:val="22"/>
          <w:szCs w:val="22"/>
        </w:rPr>
      </w:pPr>
      <w:r w:rsidRPr="00FF0FCB">
        <w:rPr>
          <w:sz w:val="22"/>
          <w:szCs w:val="22"/>
        </w:rPr>
        <w:t xml:space="preserve">Myslí to vážně? Vypadá to jako horkou jehlou spíchnutá obhajoba na uklidnění kritiků. Jeho tělo nebude hnít a on to ví! </w:t>
      </w:r>
      <w:r w:rsidR="008F05FF">
        <w:rPr>
          <w:sz w:val="22"/>
          <w:szCs w:val="22"/>
        </w:rPr>
        <w:t>Tohle vůbec nevypadá jako pomazání k pohřbu, Pán Ježíš n</w:t>
      </w:r>
      <w:r w:rsidRPr="00FF0FCB">
        <w:rPr>
          <w:sz w:val="22"/>
          <w:szCs w:val="22"/>
        </w:rPr>
        <w:t>epotřebuje pomazání</w:t>
      </w:r>
      <w:r w:rsidR="008F05FF">
        <w:rPr>
          <w:sz w:val="22"/>
          <w:szCs w:val="22"/>
        </w:rPr>
        <w:t>,</w:t>
      </w:r>
      <w:r w:rsidRPr="00FF0FCB">
        <w:rPr>
          <w:sz w:val="22"/>
          <w:szCs w:val="22"/>
        </w:rPr>
        <w:t xml:space="preserve"> ani k tomu regulérnímu nedojde (ženy v neděli u hrobu); Co se mu tedy tak líbilo?!</w:t>
      </w:r>
      <w:r w:rsidR="003357D4" w:rsidRPr="00FF0FCB">
        <w:rPr>
          <w:sz w:val="22"/>
          <w:szCs w:val="22"/>
        </w:rPr>
        <w:t xml:space="preserve"> </w:t>
      </w:r>
      <w:r w:rsidR="00A8417B">
        <w:rPr>
          <w:sz w:val="22"/>
          <w:szCs w:val="22"/>
        </w:rPr>
        <w:tab/>
      </w:r>
      <w:r w:rsidR="00A8417B">
        <w:rPr>
          <w:sz w:val="22"/>
          <w:szCs w:val="22"/>
        </w:rPr>
        <w:br/>
      </w:r>
      <w:r w:rsidR="003357D4" w:rsidRPr="00FF0FCB">
        <w:rPr>
          <w:sz w:val="22"/>
          <w:szCs w:val="22"/>
        </w:rPr>
        <w:t>Marie je s ním a pro něj. Bláznivý skutek zamilované (</w:t>
      </w:r>
      <w:r w:rsidR="008F05FF">
        <w:rPr>
          <w:sz w:val="22"/>
          <w:szCs w:val="22"/>
        </w:rPr>
        <w:t xml:space="preserve">Jan: </w:t>
      </w:r>
      <w:r w:rsidR="003357D4" w:rsidRPr="00FF0FCB">
        <w:rPr>
          <w:sz w:val="22"/>
          <w:szCs w:val="22"/>
        </w:rPr>
        <w:t>„bláznivka“ Marie – sestra Marty!)</w:t>
      </w:r>
      <w:r w:rsidR="00EF43DD" w:rsidRPr="00FF0FCB">
        <w:rPr>
          <w:sz w:val="22"/>
          <w:szCs w:val="22"/>
        </w:rPr>
        <w:t xml:space="preserve">; </w:t>
      </w:r>
      <w:r w:rsidR="00811CF6" w:rsidRPr="00FF0FCB">
        <w:rPr>
          <w:sz w:val="22"/>
          <w:szCs w:val="22"/>
        </w:rPr>
        <w:t>Můžeme mít ne jeden, ale 100</w:t>
      </w:r>
      <w:r w:rsidR="009868D7">
        <w:rPr>
          <w:sz w:val="22"/>
          <w:szCs w:val="22"/>
        </w:rPr>
        <w:t>0</w:t>
      </w:r>
      <w:r w:rsidR="00811CF6" w:rsidRPr="00FF0FCB">
        <w:rPr>
          <w:sz w:val="22"/>
          <w:szCs w:val="22"/>
        </w:rPr>
        <w:t xml:space="preserve"> argumentů, proč je ten který projev zamilovaných nesmyslný, bláznivý a absurdní </w:t>
      </w:r>
      <w:r w:rsidR="009868D7">
        <w:rPr>
          <w:sz w:val="22"/>
          <w:szCs w:val="22"/>
        </w:rPr>
        <w:t xml:space="preserve">– </w:t>
      </w:r>
      <w:r w:rsidR="00811CF6" w:rsidRPr="00FF0FCB">
        <w:rPr>
          <w:sz w:val="22"/>
          <w:szCs w:val="22"/>
        </w:rPr>
        <w:t>a</w:t>
      </w:r>
      <w:r w:rsidR="009868D7">
        <w:rPr>
          <w:sz w:val="22"/>
          <w:szCs w:val="22"/>
        </w:rPr>
        <w:t xml:space="preserve"> </w:t>
      </w:r>
      <w:r w:rsidR="00811CF6" w:rsidRPr="00FF0FCB">
        <w:rPr>
          <w:sz w:val="22"/>
          <w:szCs w:val="22"/>
        </w:rPr>
        <w:t>stejně to ti dva udělají. A my stojící vně jejich vztahu vidíme, že jejich chování opravdu je nesmyslné, bláznivé a absurdní</w:t>
      </w:r>
      <w:r w:rsidR="00A15448">
        <w:rPr>
          <w:sz w:val="22"/>
          <w:szCs w:val="22"/>
        </w:rPr>
        <w:t xml:space="preserve">. Ale </w:t>
      </w:r>
      <w:r w:rsidR="009868D7">
        <w:rPr>
          <w:sz w:val="22"/>
          <w:szCs w:val="22"/>
        </w:rPr>
        <w:t xml:space="preserve">my </w:t>
      </w:r>
      <w:r w:rsidR="00A15448">
        <w:rPr>
          <w:sz w:val="22"/>
          <w:szCs w:val="22"/>
        </w:rPr>
        <w:t xml:space="preserve">jsme </w:t>
      </w:r>
      <w:r w:rsidR="009868D7">
        <w:rPr>
          <w:sz w:val="22"/>
          <w:szCs w:val="22"/>
        </w:rPr>
        <w:t>ti „</w:t>
      </w:r>
      <w:r w:rsidR="00811CF6" w:rsidRPr="00FF0FCB">
        <w:rPr>
          <w:sz w:val="22"/>
          <w:szCs w:val="22"/>
        </w:rPr>
        <w:t>vně</w:t>
      </w:r>
      <w:r w:rsidR="009868D7">
        <w:rPr>
          <w:sz w:val="22"/>
          <w:szCs w:val="22"/>
        </w:rPr>
        <w:t>“</w:t>
      </w:r>
      <w:r w:rsidR="00811CF6" w:rsidRPr="00FF0FCB">
        <w:rPr>
          <w:sz w:val="22"/>
          <w:szCs w:val="22"/>
        </w:rPr>
        <w:t xml:space="preserve">. </w:t>
      </w:r>
      <w:r w:rsidR="00A15448">
        <w:rPr>
          <w:sz w:val="22"/>
          <w:szCs w:val="22"/>
        </w:rPr>
        <w:t xml:space="preserve">Když jde o lásku, </w:t>
      </w:r>
      <w:r w:rsidR="00811CF6" w:rsidRPr="00FF0FCB">
        <w:rPr>
          <w:sz w:val="22"/>
          <w:szCs w:val="22"/>
        </w:rPr>
        <w:t xml:space="preserve">Ježíš je ten </w:t>
      </w:r>
      <w:r w:rsidR="009868D7">
        <w:rPr>
          <w:sz w:val="22"/>
          <w:szCs w:val="22"/>
        </w:rPr>
        <w:t>„</w:t>
      </w:r>
      <w:r w:rsidR="00811CF6" w:rsidRPr="00FF0FCB">
        <w:rPr>
          <w:sz w:val="22"/>
          <w:szCs w:val="22"/>
        </w:rPr>
        <w:t>uvnitř</w:t>
      </w:r>
      <w:r w:rsidR="009868D7">
        <w:rPr>
          <w:sz w:val="22"/>
          <w:szCs w:val="22"/>
        </w:rPr>
        <w:t>“</w:t>
      </w:r>
      <w:r w:rsidR="00811CF6" w:rsidRPr="00FF0FCB">
        <w:rPr>
          <w:sz w:val="22"/>
          <w:szCs w:val="22"/>
        </w:rPr>
        <w:t>. Proto rozumí. Rozumí té ženě, která je ochotná udělat něco nesmyslného, bláznivého a absurdního. Rozumí jí a přijímá to</w:t>
      </w:r>
      <w:r w:rsidR="009868D7">
        <w:rPr>
          <w:sz w:val="22"/>
          <w:szCs w:val="22"/>
        </w:rPr>
        <w:t xml:space="preserve"> a dává ve svém životě význam jejímu skutku, </w:t>
      </w:r>
      <w:r w:rsidR="009868D7">
        <w:rPr>
          <w:sz w:val="22"/>
          <w:szCs w:val="22"/>
        </w:rPr>
        <w:lastRenderedPageBreak/>
        <w:t>byť p</w:t>
      </w:r>
      <w:r w:rsidR="00EA14C3" w:rsidRPr="00FF0FCB">
        <w:rPr>
          <w:sz w:val="22"/>
          <w:szCs w:val="22"/>
        </w:rPr>
        <w:t xml:space="preserve">oužila něco jiného, než se používalo, v jiném množství, jiným způsobem, v jinou chvíli. To co udělala, to ani náznakem nepřipomínalo pomazání k pohřbu. </w:t>
      </w:r>
      <w:r w:rsidR="009868D7">
        <w:rPr>
          <w:sz w:val="22"/>
          <w:szCs w:val="22"/>
        </w:rPr>
        <w:t xml:space="preserve">Ale bylo to z lásky. </w:t>
      </w:r>
      <w:r w:rsidR="00EA14C3" w:rsidRPr="00FF0FCB">
        <w:rPr>
          <w:sz w:val="22"/>
          <w:szCs w:val="22"/>
        </w:rPr>
        <w:t>Když jde o lásku, tak je Ježíš vždycky „insider“.</w:t>
      </w:r>
      <w:r w:rsidR="00EA14C3" w:rsidRPr="00FF0FCB">
        <w:rPr>
          <w:sz w:val="22"/>
          <w:szCs w:val="22"/>
        </w:rPr>
        <w:t xml:space="preserve"> </w:t>
      </w:r>
      <w:r w:rsidR="00EA14C3" w:rsidRPr="00FF0FCB">
        <w:rPr>
          <w:sz w:val="22"/>
          <w:szCs w:val="22"/>
        </w:rPr>
        <w:t>Prostě měl tu ženskou rád</w:t>
      </w:r>
      <w:r w:rsidR="009868D7">
        <w:rPr>
          <w:sz w:val="22"/>
          <w:szCs w:val="22"/>
        </w:rPr>
        <w:t>. Potud p</w:t>
      </w:r>
      <w:r w:rsidR="00EA14C3" w:rsidRPr="00FF0FCB">
        <w:rPr>
          <w:sz w:val="22"/>
          <w:szCs w:val="22"/>
        </w:rPr>
        <w:t xml:space="preserve">rostě toto </w:t>
      </w:r>
      <w:r w:rsidR="009868D7">
        <w:rPr>
          <w:sz w:val="22"/>
          <w:szCs w:val="22"/>
        </w:rPr>
        <w:t xml:space="preserve">navonění </w:t>
      </w:r>
      <w:r w:rsidR="00EA14C3" w:rsidRPr="00FF0FCB">
        <w:rPr>
          <w:sz w:val="22"/>
          <w:szCs w:val="22"/>
        </w:rPr>
        <w:t>prohlásil za pomazání k pohřbu a tečka. Jsou snad na světě zamilovaní, kteří by litovali toho, co pro sebe dělají?</w:t>
      </w:r>
      <w:r w:rsidR="00A8417B">
        <w:rPr>
          <w:sz w:val="22"/>
          <w:szCs w:val="22"/>
        </w:rPr>
        <w:t xml:space="preserve"> </w:t>
      </w:r>
      <w:r w:rsidR="00A8417B">
        <w:rPr>
          <w:sz w:val="22"/>
          <w:szCs w:val="22"/>
        </w:rPr>
        <w:tab/>
      </w:r>
      <w:r w:rsidR="00A8417B">
        <w:rPr>
          <w:sz w:val="22"/>
          <w:szCs w:val="22"/>
        </w:rPr>
        <w:br/>
      </w:r>
      <w:r w:rsidR="00EA14C3" w:rsidRPr="00FF0FCB">
        <w:rPr>
          <w:sz w:val="22"/>
          <w:szCs w:val="22"/>
        </w:rPr>
        <w:t>Pro ty vně, kteří nechápou a dokud neprožijí, tak ani nemohou chápat, tak</w:t>
      </w:r>
      <w:r w:rsidR="009868D7">
        <w:rPr>
          <w:sz w:val="22"/>
          <w:szCs w:val="22"/>
        </w:rPr>
        <w:t xml:space="preserve"> pro ty </w:t>
      </w:r>
      <w:r w:rsidR="00EA14C3" w:rsidRPr="00FF0FCB">
        <w:rPr>
          <w:sz w:val="22"/>
          <w:szCs w:val="22"/>
        </w:rPr>
        <w:t xml:space="preserve">tu ale přece jen </w:t>
      </w:r>
      <w:r w:rsidR="009868D7">
        <w:rPr>
          <w:sz w:val="22"/>
          <w:szCs w:val="22"/>
        </w:rPr>
        <w:t xml:space="preserve">je </w:t>
      </w:r>
      <w:r w:rsidR="00EA14C3" w:rsidRPr="00FF0FCB">
        <w:rPr>
          <w:sz w:val="22"/>
          <w:szCs w:val="22"/>
        </w:rPr>
        <w:t>něco na</w:t>
      </w:r>
      <w:r w:rsidR="00EF43DD" w:rsidRPr="00FF0FCB">
        <w:rPr>
          <w:sz w:val="22"/>
          <w:szCs w:val="22"/>
        </w:rPr>
        <w:t xml:space="preserve">víc. Motiv pohřbu podtrhne, že buď teď, nebo nikdy. Nehledejme v tom žádné pomazání ve smyslu mesiáš, král, prorok… </w:t>
      </w:r>
      <w:r w:rsidR="00B2035D" w:rsidRPr="00FF0FCB">
        <w:rPr>
          <w:sz w:val="22"/>
          <w:szCs w:val="22"/>
        </w:rPr>
        <w:t>To tu terminologicky opravdu není.</w:t>
      </w:r>
      <w:r w:rsidR="00811CF6" w:rsidRPr="00FF0FCB">
        <w:rPr>
          <w:sz w:val="22"/>
          <w:szCs w:val="22"/>
        </w:rPr>
        <w:t xml:space="preserve"> Buď nic – jen prostě polití voňavkou, nebo pohřební „naolejování“.</w:t>
      </w:r>
      <w:r w:rsidR="00EA14C3" w:rsidRPr="00FF0FCB">
        <w:rPr>
          <w:sz w:val="22"/>
          <w:szCs w:val="22"/>
        </w:rPr>
        <w:t xml:space="preserve"> </w:t>
      </w:r>
      <w:r w:rsidR="009868D7">
        <w:rPr>
          <w:sz w:val="22"/>
          <w:szCs w:val="22"/>
        </w:rPr>
        <w:t>Ježíš řekne „pohřeb“ a k</w:t>
      </w:r>
      <w:r w:rsidR="00EA14C3" w:rsidRPr="00FF0FCB">
        <w:rPr>
          <w:sz w:val="22"/>
          <w:szCs w:val="22"/>
        </w:rPr>
        <w:t>dyž tedy padne slovo „pohřeb“, měli si všichni okolo zamyslet, co je potřeba řešit teď hned a na co budou mít ještě času dost, protože ti chudí tu fakt budou pořád</w:t>
      </w:r>
    </w:p>
    <w:p w:rsidR="00EA14C3" w:rsidRPr="00FF0FCB" w:rsidRDefault="00EA14C3" w:rsidP="00C25ED5">
      <w:pPr>
        <w:spacing w:line="264" w:lineRule="auto"/>
        <w:ind w:left="567" w:hanging="567"/>
        <w:rPr>
          <w:sz w:val="22"/>
          <w:szCs w:val="22"/>
        </w:rPr>
      </w:pPr>
    </w:p>
    <w:p w:rsidR="003C6065" w:rsidRPr="00A8417B" w:rsidRDefault="003C6065" w:rsidP="00C25ED5">
      <w:pPr>
        <w:spacing w:line="264" w:lineRule="auto"/>
        <w:ind w:left="567" w:hanging="567"/>
        <w:rPr>
          <w:i/>
          <w:iCs/>
          <w:sz w:val="22"/>
          <w:szCs w:val="22"/>
        </w:rPr>
      </w:pPr>
      <w:r w:rsidRPr="00A8417B">
        <w:rPr>
          <w:i/>
          <w:iCs/>
          <w:sz w:val="22"/>
          <w:szCs w:val="22"/>
        </w:rPr>
        <w:t>9 Amen, pravím vám, všude po celém světě, kde bude kázáno evangelium, bude se mluvit na její památku také o tom, co ona učinila."</w:t>
      </w:r>
    </w:p>
    <w:p w:rsidR="00495979" w:rsidRPr="00FF0FCB" w:rsidRDefault="001031D8" w:rsidP="00C25ED5">
      <w:pPr>
        <w:spacing w:line="264" w:lineRule="auto"/>
        <w:ind w:left="567" w:hanging="567"/>
        <w:rPr>
          <w:sz w:val="22"/>
          <w:szCs w:val="22"/>
        </w:rPr>
      </w:pPr>
      <w:r w:rsidRPr="00FF0FCB">
        <w:rPr>
          <w:sz w:val="22"/>
          <w:szCs w:val="22"/>
        </w:rPr>
        <w:t xml:space="preserve">Jsme velcí dlužníci – málo o ní mluvíme; O co jde? </w:t>
      </w:r>
      <w:r w:rsidR="00495979" w:rsidRPr="00FF0FCB">
        <w:rPr>
          <w:sz w:val="22"/>
          <w:szCs w:val="22"/>
        </w:rPr>
        <w:t>Co se od Marie a z tohoto příběhu máme naučit?</w:t>
      </w:r>
    </w:p>
    <w:p w:rsidR="00EA14C3" w:rsidRDefault="0075135F" w:rsidP="00C25ED5">
      <w:pPr>
        <w:spacing w:line="264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Tři </w:t>
      </w:r>
      <w:r w:rsidR="00811CF6" w:rsidRPr="00FF0FCB">
        <w:rPr>
          <w:sz w:val="22"/>
          <w:szCs w:val="22"/>
        </w:rPr>
        <w:t xml:space="preserve">věci: </w:t>
      </w:r>
    </w:p>
    <w:p w:rsidR="0075135F" w:rsidRPr="00FF0FCB" w:rsidRDefault="0075135F" w:rsidP="00C25ED5">
      <w:pPr>
        <w:spacing w:line="264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A.: Naléhavost času. Jestli chcete někomu dát najevo, že ho máte rádi, nečekejte s tím. Nevíme dne ani hodiny.</w:t>
      </w:r>
    </w:p>
    <w:p w:rsidR="003357D4" w:rsidRPr="00FF0FCB" w:rsidRDefault="0075135F" w:rsidP="00C25ED5">
      <w:pPr>
        <w:spacing w:line="264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B</w:t>
      </w:r>
      <w:r w:rsidR="00EA14C3" w:rsidRPr="00FF0FCB">
        <w:rPr>
          <w:sz w:val="22"/>
          <w:szCs w:val="22"/>
        </w:rPr>
        <w:t xml:space="preserve">.: </w:t>
      </w:r>
      <w:r>
        <w:rPr>
          <w:sz w:val="22"/>
          <w:szCs w:val="22"/>
        </w:rPr>
        <w:t xml:space="preserve">Něco o Boží lásce. </w:t>
      </w:r>
      <w:r w:rsidR="003357D4" w:rsidRPr="00FF0FCB">
        <w:rPr>
          <w:sz w:val="22"/>
          <w:szCs w:val="22"/>
        </w:rPr>
        <w:t>Boží láska je nelogická a přece nám Bůh z lásky dal to nejcennější – svého Syna (J 3,16); obdobně ona žena dává to nejcennější, co má, aniž by v tom šla hledat nějaká zásadní logika. (</w:t>
      </w:r>
      <w:r w:rsidR="003357D4" w:rsidRPr="00FF0FCB">
        <w:rPr>
          <w:sz w:val="22"/>
          <w:szCs w:val="22"/>
        </w:rPr>
        <w:t>Alenku v říši divů</w:t>
      </w:r>
      <w:r w:rsidR="003357D4" w:rsidRPr="00FF0FCB">
        <w:rPr>
          <w:sz w:val="22"/>
          <w:szCs w:val="22"/>
        </w:rPr>
        <w:t xml:space="preserve"> z jednoho filmového zpracování,</w:t>
      </w:r>
      <w:r w:rsidR="003357D4" w:rsidRPr="00FF0FCB">
        <w:rPr>
          <w:sz w:val="22"/>
          <w:szCs w:val="22"/>
        </w:rPr>
        <w:t xml:space="preserve"> malá Alenka </w:t>
      </w:r>
      <w:r w:rsidR="003357D4" w:rsidRPr="00FF0FCB">
        <w:rPr>
          <w:sz w:val="22"/>
          <w:szCs w:val="22"/>
        </w:rPr>
        <w:t xml:space="preserve">se </w:t>
      </w:r>
      <w:r w:rsidR="003357D4" w:rsidRPr="00FF0FCB">
        <w:rPr>
          <w:sz w:val="22"/>
          <w:szCs w:val="22"/>
        </w:rPr>
        <w:t>ptá tatínka: „Myslíš si, že jsem se zbláznila?!“ A on na to říká: „Už je to tak. Jsi cvaklá. Mimo. Potrhlice. Ale něco ti povím – to ti nejlepší jsou.“ Teď je Marie ta nejlepší.</w:t>
      </w:r>
      <w:r w:rsidR="003357D4" w:rsidRPr="00FF0FCB">
        <w:rPr>
          <w:sz w:val="22"/>
          <w:szCs w:val="22"/>
        </w:rPr>
        <w:t>)</w:t>
      </w:r>
      <w:r w:rsidR="00A8417B">
        <w:rPr>
          <w:sz w:val="22"/>
          <w:szCs w:val="22"/>
        </w:rPr>
        <w:t xml:space="preserve"> </w:t>
      </w:r>
      <w:r w:rsidR="00A8417B">
        <w:rPr>
          <w:sz w:val="22"/>
          <w:szCs w:val="22"/>
        </w:rPr>
        <w:tab/>
      </w:r>
      <w:r w:rsidR="00A8417B">
        <w:rPr>
          <w:sz w:val="22"/>
          <w:szCs w:val="22"/>
        </w:rPr>
        <w:br/>
      </w:r>
      <w:r>
        <w:rPr>
          <w:sz w:val="22"/>
          <w:szCs w:val="22"/>
        </w:rPr>
        <w:t xml:space="preserve">To, že je třeba pomáhat chudým, je jakási šablona pro jednání. Dobrá šablona – ale šablony mají své meze. </w:t>
      </w:r>
      <w:r w:rsidR="003357D4" w:rsidRPr="00FF0FCB">
        <w:rPr>
          <w:sz w:val="22"/>
          <w:szCs w:val="22"/>
        </w:rPr>
        <w:t xml:space="preserve">Láska je nad sebelepší šablonu – </w:t>
      </w:r>
      <w:r>
        <w:rPr>
          <w:sz w:val="22"/>
          <w:szCs w:val="22"/>
        </w:rPr>
        <w:t>„M</w:t>
      </w:r>
      <w:r w:rsidR="003357D4" w:rsidRPr="00FF0FCB">
        <w:rPr>
          <w:sz w:val="22"/>
          <w:szCs w:val="22"/>
        </w:rPr>
        <w:t>iluj a dělej, co chceš</w:t>
      </w:r>
      <w:r>
        <w:rPr>
          <w:sz w:val="22"/>
          <w:szCs w:val="22"/>
        </w:rPr>
        <w:t>!“</w:t>
      </w:r>
      <w:r w:rsidR="003357D4" w:rsidRPr="00FF0FCB">
        <w:rPr>
          <w:sz w:val="22"/>
          <w:szCs w:val="22"/>
        </w:rPr>
        <w:t xml:space="preserve"> (Augustin) – jenže my pod lásku dokážeme zamaskovat nejhorší špínu (pars pro toto: opičí láska</w:t>
      </w:r>
      <w:r>
        <w:rPr>
          <w:sz w:val="22"/>
          <w:szCs w:val="22"/>
        </w:rPr>
        <w:t>, tj. vyděračská, majetnická)</w:t>
      </w:r>
      <w:r w:rsidR="003357D4" w:rsidRPr="00FF0FCB">
        <w:rPr>
          <w:sz w:val="22"/>
          <w:szCs w:val="22"/>
        </w:rPr>
        <w:t xml:space="preserve"> Pravá láska (vidíme na Bohu i na Marii) v</w:t>
      </w:r>
      <w:r>
        <w:rPr>
          <w:sz w:val="22"/>
          <w:szCs w:val="22"/>
        </w:rPr>
        <w:t xml:space="preserve"> sobě nese prvek daru, </w:t>
      </w:r>
      <w:r w:rsidR="003357D4" w:rsidRPr="00FF0FCB">
        <w:rPr>
          <w:sz w:val="22"/>
          <w:szCs w:val="22"/>
        </w:rPr>
        <w:t>(sebe)obětování</w:t>
      </w:r>
      <w:r w:rsidR="001031D8" w:rsidRPr="00FF0FCB">
        <w:rPr>
          <w:sz w:val="22"/>
          <w:szCs w:val="22"/>
        </w:rPr>
        <w:t>. I manželský slib začíná sebevydáním</w:t>
      </w:r>
      <w:r w:rsidR="00E45C43" w:rsidRPr="00FF0FCB">
        <w:rPr>
          <w:sz w:val="22"/>
          <w:szCs w:val="22"/>
        </w:rPr>
        <w:t>.</w:t>
      </w:r>
    </w:p>
    <w:p w:rsidR="00FF0FCB" w:rsidRPr="00FF0FCB" w:rsidRDefault="00EA14C3" w:rsidP="00C25ED5">
      <w:pPr>
        <w:spacing w:line="264" w:lineRule="auto"/>
        <w:ind w:left="567" w:hanging="567"/>
        <w:rPr>
          <w:sz w:val="22"/>
          <w:szCs w:val="22"/>
        </w:rPr>
      </w:pPr>
      <w:r w:rsidRPr="00FF0FCB">
        <w:rPr>
          <w:sz w:val="22"/>
          <w:szCs w:val="22"/>
        </w:rPr>
        <w:t xml:space="preserve">B.: </w:t>
      </w:r>
      <w:r w:rsidR="0075135F">
        <w:rPr>
          <w:sz w:val="22"/>
          <w:szCs w:val="22"/>
        </w:rPr>
        <w:t xml:space="preserve">Bůh takovouto lásku přijímá a oceňuje </w:t>
      </w:r>
      <w:r w:rsidRPr="00FF0FCB">
        <w:rPr>
          <w:sz w:val="22"/>
          <w:szCs w:val="22"/>
        </w:rPr>
        <w:t xml:space="preserve">Je to jeden z mála příběhů, kde vidím </w:t>
      </w:r>
      <w:r w:rsidR="00FF0FCB" w:rsidRPr="00FF0FCB">
        <w:rPr>
          <w:sz w:val="22"/>
          <w:szCs w:val="22"/>
        </w:rPr>
        <w:t>Boží odpověď na lidské jednání. Vidím, že Bůh lidské jednání vedené láskou oceňuje už teď, nejen že ho zhodnotí na posledním soudu.</w:t>
      </w:r>
      <w:r w:rsidR="00A8417B">
        <w:rPr>
          <w:sz w:val="22"/>
          <w:szCs w:val="22"/>
        </w:rPr>
        <w:tab/>
      </w:r>
      <w:r w:rsidR="00A8417B">
        <w:rPr>
          <w:sz w:val="22"/>
          <w:szCs w:val="22"/>
        </w:rPr>
        <w:br/>
      </w:r>
      <w:r w:rsidR="00E45C43" w:rsidRPr="00FF0FCB">
        <w:rPr>
          <w:sz w:val="22"/>
          <w:szCs w:val="22"/>
        </w:rPr>
        <w:t xml:space="preserve">Dá se žít (slovy úžasného Šklíblatíka) jako poctivý Narnian, i když autority světa říkají, že žádná Narnie není. Tahle postavička z letopisů Narnie ukazuje svoji víru tváří tvář pochybnostem, které vypadají velmi logicky a pochopitelně. Řečeno jazykem těch, kteří </w:t>
      </w:r>
      <w:r w:rsidR="0075135F">
        <w:rPr>
          <w:sz w:val="22"/>
          <w:szCs w:val="22"/>
        </w:rPr>
        <w:t xml:space="preserve">(jsou-li v Braníku tací!) </w:t>
      </w:r>
      <w:r w:rsidR="00E45C43" w:rsidRPr="00FF0FCB">
        <w:rPr>
          <w:sz w:val="22"/>
          <w:szCs w:val="22"/>
        </w:rPr>
        <w:t xml:space="preserve">nečetli Letopisy Narnie – dá se žít jako poctivý křesťan, i když vážení a moudří tohoto světa říkají, že to je hloupost. </w:t>
      </w:r>
      <w:r w:rsidR="00E45C43" w:rsidRPr="00FF0FCB">
        <w:rPr>
          <w:sz w:val="22"/>
          <w:szCs w:val="22"/>
        </w:rPr>
        <w:lastRenderedPageBreak/>
        <w:t>Dá se žít jako poctivý křesťan, protože jsme to poznali jako dobré a dá se tak žít i navzdory nejtěžším pochybnostem. Dá se žít v</w:t>
      </w:r>
      <w:r w:rsidR="0075135F">
        <w:rPr>
          <w:sz w:val="22"/>
          <w:szCs w:val="22"/>
        </w:rPr>
        <w:t> </w:t>
      </w:r>
      <w:r w:rsidR="00E45C43" w:rsidRPr="00FF0FCB">
        <w:rPr>
          <w:sz w:val="22"/>
          <w:szCs w:val="22"/>
        </w:rPr>
        <w:t>naději</w:t>
      </w:r>
      <w:r w:rsidR="0075135F">
        <w:rPr>
          <w:sz w:val="22"/>
          <w:szCs w:val="22"/>
        </w:rPr>
        <w:t xml:space="preserve"> posmrtné odpovědi. </w:t>
      </w:r>
      <w:r w:rsidR="00E45C43" w:rsidRPr="00FF0FCB">
        <w:rPr>
          <w:sz w:val="22"/>
          <w:szCs w:val="22"/>
        </w:rPr>
        <w:t xml:space="preserve">Bůh to </w:t>
      </w:r>
      <w:r w:rsidR="0075135F">
        <w:rPr>
          <w:sz w:val="22"/>
          <w:szCs w:val="22"/>
        </w:rPr>
        <w:t xml:space="preserve">na posledním soudu </w:t>
      </w:r>
      <w:r w:rsidR="00E45C43" w:rsidRPr="00FF0FCB">
        <w:rPr>
          <w:sz w:val="22"/>
          <w:szCs w:val="22"/>
        </w:rPr>
        <w:t xml:space="preserve">všechno nějak sečte, zváží a </w:t>
      </w:r>
      <w:r w:rsidR="0075135F">
        <w:rPr>
          <w:sz w:val="22"/>
          <w:szCs w:val="22"/>
        </w:rPr>
        <w:t xml:space="preserve">my </w:t>
      </w:r>
      <w:r w:rsidR="00E45C43" w:rsidRPr="00FF0FCB">
        <w:rPr>
          <w:sz w:val="22"/>
          <w:szCs w:val="22"/>
        </w:rPr>
        <w:t>na jeho milosrdných vahách nebudeme shledáni lehkými.</w:t>
      </w:r>
      <w:r w:rsidR="0075135F">
        <w:rPr>
          <w:sz w:val="22"/>
          <w:szCs w:val="22"/>
        </w:rPr>
        <w:t xml:space="preserve"> Tam dostaneme odpovědi na svoje otázky, co bylo opravdu dobré a co bylo zlé.</w:t>
      </w:r>
      <w:r w:rsidR="00E45C43" w:rsidRPr="00FF0FCB">
        <w:rPr>
          <w:sz w:val="22"/>
          <w:szCs w:val="22"/>
        </w:rPr>
        <w:t xml:space="preserve"> Jen to </w:t>
      </w:r>
      <w:r w:rsidR="0075135F">
        <w:rPr>
          <w:sz w:val="22"/>
          <w:szCs w:val="22"/>
        </w:rPr>
        <w:t xml:space="preserve">žití s mlčícím Bohem „tady“ v čekání na ono „tam“ </w:t>
      </w:r>
      <w:r w:rsidR="00E45C43" w:rsidRPr="00FF0FCB">
        <w:rPr>
          <w:sz w:val="22"/>
          <w:szCs w:val="22"/>
        </w:rPr>
        <w:t>jednoho časem dost vyčerpává.</w:t>
      </w:r>
      <w:r w:rsidR="00A8417B">
        <w:rPr>
          <w:sz w:val="22"/>
          <w:szCs w:val="22"/>
        </w:rPr>
        <w:tab/>
      </w:r>
      <w:r w:rsidR="00A8417B">
        <w:rPr>
          <w:sz w:val="22"/>
          <w:szCs w:val="22"/>
        </w:rPr>
        <w:br/>
      </w:r>
      <w:r w:rsidR="00E45C43" w:rsidRPr="00FF0FCB">
        <w:rPr>
          <w:sz w:val="22"/>
          <w:szCs w:val="22"/>
        </w:rPr>
        <w:t>Proto jsem rád za tento příběh, který mi říká, že Bůh nejen vnímá i ty jednotlivé kroky, které dělám</w:t>
      </w:r>
      <w:r w:rsidR="0075135F">
        <w:rPr>
          <w:sz w:val="22"/>
          <w:szCs w:val="22"/>
        </w:rPr>
        <w:t>e</w:t>
      </w:r>
      <w:r w:rsidR="00E45C43" w:rsidRPr="00FF0FCB">
        <w:rPr>
          <w:sz w:val="22"/>
          <w:szCs w:val="22"/>
        </w:rPr>
        <w:t xml:space="preserve">, ale že je také přijímá. A teď to nejdůležitější: že Bůh přijímá i takové kroky, které jdou proti lidskému rozumu či obecným zvykům, které vládnou i v církvi. Již zmíněný Šklíblatík si stoupl bosýma nohama do žhavých uhlíků. Všechno svědčilo proto, že žádná Narnie není, ale jemu připadlo, že v tu chvíli je to nejlepší, co může udělat jako poctivý Narnian, byť stoupat si bosýma nohama do žhavých uhlíků je zjevně nesmyslné, bláznivé a absurdní. </w:t>
      </w:r>
      <w:r w:rsidR="0075135F">
        <w:rPr>
          <w:sz w:val="22"/>
          <w:szCs w:val="22"/>
        </w:rPr>
        <w:t xml:space="preserve">Je cvaklý. Mimo. Potrhlík. To ti nejlepší jsou. </w:t>
      </w:r>
      <w:r w:rsidR="00E45C43" w:rsidRPr="00FF0FCB">
        <w:rPr>
          <w:sz w:val="22"/>
          <w:szCs w:val="22"/>
        </w:rPr>
        <w:t xml:space="preserve">Vylít voňavku za statisíce na hlavu někoho, koho mám rád, to stojí </w:t>
      </w:r>
      <w:r w:rsidR="0075135F">
        <w:rPr>
          <w:sz w:val="22"/>
          <w:szCs w:val="22"/>
        </w:rPr>
        <w:t xml:space="preserve">vedle Šklíblatíkla </w:t>
      </w:r>
      <w:r w:rsidR="00E45C43" w:rsidRPr="00FF0FCB">
        <w:rPr>
          <w:sz w:val="22"/>
          <w:szCs w:val="22"/>
        </w:rPr>
        <w:t>v jedné řadě. Je to stejné plácání prostředky, zdravím, časem, energií… co vás jen napadne, to dokáží lidé do něčeho zbláznění promrhat a vyházet oknem – tedy alespoň tak to vnímají ti, kteří stojí vně. Je-li to uděláno pro Boha, tak Bůh nestojí vně. Má nás rád a tak chápe a přijímá i tyhle naše mnohdy dětinské projevy naší lásky k němu.</w:t>
      </w:r>
      <w:r w:rsidR="00A8417B">
        <w:rPr>
          <w:sz w:val="22"/>
          <w:szCs w:val="22"/>
        </w:rPr>
        <w:t xml:space="preserve"> </w:t>
      </w:r>
      <w:r w:rsidR="00A8417B">
        <w:rPr>
          <w:sz w:val="22"/>
          <w:szCs w:val="22"/>
        </w:rPr>
        <w:tab/>
      </w:r>
      <w:r w:rsidR="00A8417B">
        <w:rPr>
          <w:sz w:val="22"/>
          <w:szCs w:val="22"/>
        </w:rPr>
        <w:br/>
      </w:r>
      <w:r w:rsidR="00E45C43" w:rsidRPr="00FF0FCB">
        <w:rPr>
          <w:sz w:val="22"/>
          <w:szCs w:val="22"/>
        </w:rPr>
        <w:t>Nemusíme se bát, že by si Pán Ježíš ťukal na čelo a zavrhl nás, protože z lásky k němu děláme blbosti. Zrovna on s tím má velmi osobní zkušenost, co znamená pro druhého udělat něco, co je v očích světa bláznovstvím, a přitom právě v tom se projevila Jeho láska k nám.</w:t>
      </w:r>
      <w:r w:rsidR="00A8417B">
        <w:rPr>
          <w:sz w:val="22"/>
          <w:szCs w:val="22"/>
        </w:rPr>
        <w:t xml:space="preserve"> </w:t>
      </w:r>
      <w:r w:rsidR="00A8417B">
        <w:rPr>
          <w:sz w:val="22"/>
          <w:szCs w:val="22"/>
        </w:rPr>
        <w:tab/>
      </w:r>
      <w:r w:rsidR="00A8417B">
        <w:rPr>
          <w:sz w:val="22"/>
          <w:szCs w:val="22"/>
        </w:rPr>
        <w:br/>
      </w:r>
      <w:r w:rsidR="00E45C43" w:rsidRPr="00FF0FCB">
        <w:rPr>
          <w:sz w:val="22"/>
          <w:szCs w:val="22"/>
        </w:rPr>
        <w:t xml:space="preserve">A kdyby jen to, že je chápe a přijímá. On tyhle naše blbosti zapojuje do svých plánů. A to mi připadá na tom příběhu možná nejlepší. </w:t>
      </w:r>
      <w:r w:rsidR="00E45C43" w:rsidRPr="00C25ED5">
        <w:rPr>
          <w:i/>
          <w:iCs/>
          <w:sz w:val="22"/>
          <w:szCs w:val="22"/>
        </w:rPr>
        <w:t>Ona učinila, co měla; už napřed pomazala mé tělo k pohřbu</w:t>
      </w:r>
      <w:r w:rsidR="00E45C43" w:rsidRPr="00FF0FCB">
        <w:rPr>
          <w:sz w:val="22"/>
          <w:szCs w:val="22"/>
        </w:rPr>
        <w:t xml:space="preserve">. </w:t>
      </w:r>
      <w:r w:rsidR="00FF0FCB" w:rsidRPr="00FF0FCB">
        <w:rPr>
          <w:sz w:val="22"/>
          <w:szCs w:val="22"/>
        </w:rPr>
        <w:t>Jakkoliv je nelogické někoho zaživa pomazávat k pohřbu něčím jiným, než se nebožtíci pomazávají a jinak, než se nebožtíci pomazávají. No a?</w:t>
      </w:r>
      <w:r w:rsidR="00C25ED5">
        <w:rPr>
          <w:sz w:val="22"/>
          <w:szCs w:val="22"/>
        </w:rPr>
        <w:t xml:space="preserve"> Bůh si tohle dokáže použít k dobrému.</w:t>
      </w:r>
      <w:r w:rsidR="00C25ED5">
        <w:rPr>
          <w:sz w:val="22"/>
          <w:szCs w:val="22"/>
        </w:rPr>
        <w:tab/>
      </w:r>
      <w:r w:rsidR="00C25ED5">
        <w:rPr>
          <w:sz w:val="22"/>
          <w:szCs w:val="22"/>
        </w:rPr>
        <w:br/>
        <w:t xml:space="preserve">V půstu jsme se přehoupli do druhé půlky a tak nám tento příběh nám </w:t>
      </w:r>
      <w:r w:rsidR="00FF0FCB" w:rsidRPr="00FF0FCB">
        <w:rPr>
          <w:sz w:val="22"/>
          <w:szCs w:val="22"/>
        </w:rPr>
        <w:t xml:space="preserve">ukazuje k Velikonocům. </w:t>
      </w:r>
      <w:r w:rsidR="00E45C43" w:rsidRPr="00FF0FCB">
        <w:rPr>
          <w:sz w:val="22"/>
          <w:szCs w:val="22"/>
        </w:rPr>
        <w:t>S připomínkou té úžasné ženy, která udělala pro Ježíše cosi bláznivého, protože ho milovala a s připomínk</w:t>
      </w:r>
      <w:r w:rsidR="00FF0FCB" w:rsidRPr="00FF0FCB">
        <w:rPr>
          <w:sz w:val="22"/>
          <w:szCs w:val="22"/>
        </w:rPr>
        <w:t>o</w:t>
      </w:r>
      <w:r w:rsidR="00E45C43" w:rsidRPr="00FF0FCB">
        <w:rPr>
          <w:sz w:val="22"/>
          <w:szCs w:val="22"/>
        </w:rPr>
        <w:t>u Ježíše, který toto bláznovství přijal, protože miloval ji, se připravujeme na Velikonoce. Připravujeme se na svátek, kdy si budeme připomínat Ježíše, který udělal cosi bláznivého, protože miloval nás a Boha. Nechal se pro nás zabít, protože poznal, že to je Boží vůle. Bůh bere vážně projevy lásky, i když jsou bláznivé. Přijímá je a odpovídá na ně. Zapojuje je do svých plánů se světem a pomocí těchto projevů svět mění. Ne až posledním soudem, ale již třetího dne křísí Ježíše z mrtvých a již nyní pro každého z nás platí Ježíšovo odpuštění vin.</w:t>
      </w:r>
      <w:bookmarkStart w:id="0" w:name="_GoBack"/>
      <w:bookmarkEnd w:id="0"/>
    </w:p>
    <w:sectPr w:rsidR="00FF0FCB" w:rsidRPr="00FF0FCB" w:rsidSect="00FF0FCB">
      <w:pgSz w:w="8391" w:h="11906" w:code="11"/>
      <w:pgMar w:top="340" w:right="340" w:bottom="340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A12" w:rsidRDefault="00334A12" w:rsidP="00B53F1E">
      <w:r>
        <w:separator/>
      </w:r>
    </w:p>
  </w:endnote>
  <w:endnote w:type="continuationSeparator" w:id="0">
    <w:p w:rsidR="00334A12" w:rsidRDefault="00334A12" w:rsidP="00B5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A12" w:rsidRDefault="00334A12" w:rsidP="00B53F1E">
      <w:r>
        <w:separator/>
      </w:r>
    </w:p>
  </w:footnote>
  <w:footnote w:type="continuationSeparator" w:id="0">
    <w:p w:rsidR="00334A12" w:rsidRDefault="00334A12" w:rsidP="00B53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DF"/>
    <w:rsid w:val="00095F0B"/>
    <w:rsid w:val="001031D8"/>
    <w:rsid w:val="001705AD"/>
    <w:rsid w:val="001D3DFB"/>
    <w:rsid w:val="002E3E99"/>
    <w:rsid w:val="00334A12"/>
    <w:rsid w:val="003357D4"/>
    <w:rsid w:val="00336289"/>
    <w:rsid w:val="00366AA7"/>
    <w:rsid w:val="003C6065"/>
    <w:rsid w:val="004468DF"/>
    <w:rsid w:val="00495979"/>
    <w:rsid w:val="00597988"/>
    <w:rsid w:val="005D5823"/>
    <w:rsid w:val="0075135F"/>
    <w:rsid w:val="007F43A8"/>
    <w:rsid w:val="00811CF6"/>
    <w:rsid w:val="008F05FF"/>
    <w:rsid w:val="009868D7"/>
    <w:rsid w:val="00A15448"/>
    <w:rsid w:val="00A8417B"/>
    <w:rsid w:val="00B147F3"/>
    <w:rsid w:val="00B2035D"/>
    <w:rsid w:val="00B53F1E"/>
    <w:rsid w:val="00BE78C9"/>
    <w:rsid w:val="00C25ED5"/>
    <w:rsid w:val="00C67D90"/>
    <w:rsid w:val="00D675F6"/>
    <w:rsid w:val="00DE53FF"/>
    <w:rsid w:val="00E45C43"/>
    <w:rsid w:val="00EA14C3"/>
    <w:rsid w:val="00EC568A"/>
    <w:rsid w:val="00EF43DD"/>
    <w:rsid w:val="00F04070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4F79"/>
  <w15:chartTrackingRefBased/>
  <w15:docId w15:val="{E52F3A4B-BE98-4FB5-A7EB-76A80400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DFB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D3DFB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3DF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3DF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3DF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D3DF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D3DF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D3DF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D3DF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D3DF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3DF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3DF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3DF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3DF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3DF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D3DF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D3DF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D3DF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D3DF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D3DFB"/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D3DFB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1D3DF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D3DFB"/>
    <w:pPr>
      <w:numPr>
        <w:ilvl w:val="1"/>
      </w:numPr>
      <w:spacing w:after="240"/>
    </w:pPr>
    <w:rPr>
      <w:rFonts w:asciiTheme="minorHAnsi" w:hAnsiTheme="minorHAnsi"/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D3DFB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1D3DFB"/>
    <w:rPr>
      <w:b/>
      <w:bCs/>
    </w:rPr>
  </w:style>
  <w:style w:type="character" w:styleId="Zdraznn">
    <w:name w:val="Emphasis"/>
    <w:basedOn w:val="Standardnpsmoodstavce"/>
    <w:uiPriority w:val="20"/>
    <w:qFormat/>
    <w:rsid w:val="001D3DFB"/>
    <w:rPr>
      <w:i/>
      <w:iCs/>
      <w:color w:val="000000" w:themeColor="text1"/>
    </w:rPr>
  </w:style>
  <w:style w:type="paragraph" w:styleId="Bezmezer">
    <w:name w:val="No Spacing"/>
    <w:uiPriority w:val="1"/>
    <w:qFormat/>
    <w:rsid w:val="001D3DFB"/>
  </w:style>
  <w:style w:type="paragraph" w:styleId="Citt">
    <w:name w:val="Quote"/>
    <w:basedOn w:val="Normln"/>
    <w:next w:val="Normln"/>
    <w:link w:val="CittChar"/>
    <w:uiPriority w:val="29"/>
    <w:qFormat/>
    <w:rsid w:val="001D3DF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D3DF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D3DFB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D3DF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1D3DF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1D3DF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1D3DF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1D3DF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1D3DF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FB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4468D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cs-CZ"/>
    </w:rPr>
  </w:style>
  <w:style w:type="paragraph" w:customStyle="1" w:styleId="amen">
    <w:name w:val="amen"/>
    <w:basedOn w:val="Normln"/>
    <w:rsid w:val="004468D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3F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3F1E"/>
    <w:rPr>
      <w:rFonts w:ascii="Times New Roman"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53F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F1E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A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4</Pages>
  <Words>1579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3</cp:revision>
  <dcterms:created xsi:type="dcterms:W3CDTF">2020-03-23T18:25:00Z</dcterms:created>
  <dcterms:modified xsi:type="dcterms:W3CDTF">2020-03-25T13:31:00Z</dcterms:modified>
</cp:coreProperties>
</file>